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76642B" w14:textId="77777777" w:rsidR="00CD3CB0" w:rsidRPr="00CD3CB0" w:rsidRDefault="00CD3CB0" w:rsidP="00CD3CB0">
      <w:pPr>
        <w:ind w:left="360"/>
        <w:rPr>
          <w:rFonts w:cstheme="minorHAnsi"/>
          <w:sz w:val="20"/>
          <w:szCs w:val="20"/>
        </w:rPr>
      </w:pPr>
      <w:r w:rsidRPr="00CD3CB0">
        <w:rPr>
          <w:rFonts w:cstheme="minorHAnsi"/>
          <w:sz w:val="20"/>
          <w:szCs w:val="20"/>
        </w:rPr>
        <w:t xml:space="preserve">The </w:t>
      </w:r>
      <w:r w:rsidRPr="00CD3CB0">
        <w:rPr>
          <w:rFonts w:cstheme="minorHAnsi"/>
          <w:b/>
          <w:bCs/>
          <w:i/>
          <w:iCs/>
          <w:sz w:val="20"/>
          <w:szCs w:val="20"/>
        </w:rPr>
        <w:t>Pennsylvania Alliance for Golf</w:t>
      </w:r>
      <w:r w:rsidRPr="00CD3CB0">
        <w:rPr>
          <w:rFonts w:cstheme="minorHAnsi"/>
          <w:sz w:val="20"/>
          <w:szCs w:val="20"/>
        </w:rPr>
        <w:t xml:space="preserve"> embraces the opportunities for the successful reopening of golf, and maintaining a safe environment for all staff and golfers to maintain our open status during this pandemic. Even in these unprecedented times, with the COVID-19 threat affecting all aspects of life as we know it, golf is available as an outlet for people to exercise and provides one of the few respites from the confines of home. With vast areas of open space containing green grass, ponds and trees, a golf course can provide the ability for social distancing.   </w:t>
      </w:r>
    </w:p>
    <w:p w14:paraId="73EDA5AD" w14:textId="535F33D4" w:rsidR="00CD3CB0" w:rsidRDefault="00CD3CB0" w:rsidP="00CD3CB0">
      <w:pPr>
        <w:ind w:left="360"/>
        <w:rPr>
          <w:rFonts w:cstheme="minorHAnsi"/>
          <w:sz w:val="20"/>
          <w:szCs w:val="20"/>
        </w:rPr>
      </w:pPr>
      <w:r w:rsidRPr="00CD3CB0">
        <w:rPr>
          <w:rFonts w:cstheme="minorHAnsi"/>
          <w:sz w:val="20"/>
          <w:szCs w:val="20"/>
        </w:rPr>
        <w:t xml:space="preserve">The Pennsylvania Alliance for Golf is committed to doing all it can to support our constituents by being a resource of information and a clearinghouse of best practices that will provide guidance to any and all facilities, operators, golf professionals, club officials and stewards of the game. As golfers and industry operators, let’s all do our part </w:t>
      </w:r>
      <w:r w:rsidR="00E9606A">
        <w:rPr>
          <w:rFonts w:cstheme="minorHAnsi"/>
          <w:sz w:val="20"/>
          <w:szCs w:val="20"/>
        </w:rPr>
        <w:t>for everyone’s well-being and the sake of the industry</w:t>
      </w:r>
      <w:bookmarkStart w:id="0" w:name="_GoBack"/>
      <w:bookmarkEnd w:id="0"/>
      <w:r w:rsidRPr="00CD3CB0">
        <w:rPr>
          <w:rFonts w:cstheme="minorHAnsi"/>
          <w:sz w:val="20"/>
          <w:szCs w:val="20"/>
        </w:rPr>
        <w:t>.</w:t>
      </w:r>
    </w:p>
    <w:p w14:paraId="2A36D2E2" w14:textId="1444EAB7" w:rsidR="00CE47B7" w:rsidRDefault="00CE47B7" w:rsidP="00CD3CB0">
      <w:pPr>
        <w:ind w:left="360"/>
        <w:rPr>
          <w:rFonts w:cstheme="minorHAnsi"/>
          <w:sz w:val="20"/>
          <w:szCs w:val="20"/>
        </w:rPr>
      </w:pPr>
    </w:p>
    <w:p w14:paraId="32ED3451" w14:textId="37D16ABA" w:rsidR="00CE47B7" w:rsidRPr="00CE47B7" w:rsidRDefault="00CE47B7" w:rsidP="00CD3CB0">
      <w:pPr>
        <w:ind w:left="360"/>
        <w:rPr>
          <w:rFonts w:cstheme="minorHAnsi"/>
          <w:b/>
          <w:bCs/>
          <w:sz w:val="20"/>
          <w:szCs w:val="20"/>
        </w:rPr>
      </w:pPr>
      <w:r w:rsidRPr="00CE47B7">
        <w:rPr>
          <w:rFonts w:cstheme="minorHAnsi"/>
          <w:b/>
          <w:bCs/>
          <w:sz w:val="20"/>
          <w:szCs w:val="20"/>
        </w:rPr>
        <w:t>Guidelines to a safe reopening of Golf in Pennsylvania</w:t>
      </w:r>
    </w:p>
    <w:p w14:paraId="7F74EC7D" w14:textId="77777777" w:rsidR="00CD3CB0" w:rsidRPr="00CD3CB0" w:rsidRDefault="00CD3CB0" w:rsidP="00CD3CB0">
      <w:pPr>
        <w:pStyle w:val="ListParagraph"/>
        <w:rPr>
          <w:rFonts w:eastAsia="Times New Roman"/>
        </w:rPr>
      </w:pPr>
    </w:p>
    <w:p w14:paraId="3AAD5A11" w14:textId="346AC784" w:rsidR="00064AA6" w:rsidRPr="00A97701" w:rsidRDefault="00064AA6" w:rsidP="00064AA6">
      <w:pPr>
        <w:pStyle w:val="ListParagraph"/>
        <w:numPr>
          <w:ilvl w:val="0"/>
          <w:numId w:val="2"/>
        </w:numPr>
        <w:rPr>
          <w:rFonts w:eastAsia="Times New Roman"/>
        </w:rPr>
      </w:pPr>
      <w:r w:rsidRPr="00A97701">
        <w:rPr>
          <w:rFonts w:eastAsia="Times New Roman"/>
          <w:b/>
          <w:bCs/>
        </w:rPr>
        <w:t xml:space="preserve">Staffing </w:t>
      </w:r>
      <w:r w:rsidRPr="00A97701">
        <w:rPr>
          <w:rFonts w:eastAsia="Times New Roman"/>
        </w:rPr>
        <w:t>–</w:t>
      </w:r>
    </w:p>
    <w:p w14:paraId="6B76ED36" w14:textId="77777777" w:rsidR="00064AA6" w:rsidRPr="00A97701" w:rsidRDefault="00064AA6" w:rsidP="00064AA6">
      <w:pPr>
        <w:pStyle w:val="ListParagraph"/>
        <w:numPr>
          <w:ilvl w:val="1"/>
          <w:numId w:val="2"/>
        </w:numPr>
        <w:rPr>
          <w:rFonts w:eastAsia="Times New Roman"/>
        </w:rPr>
      </w:pPr>
      <w:r w:rsidRPr="00A97701">
        <w:rPr>
          <w:rFonts w:eastAsia="Times New Roman"/>
        </w:rPr>
        <w:t>Staff to assist in bag handling anywhere on the property are prohibited.  Players should retain personal possession of their golf bags which should not be stored in a baggage storage facility.</w:t>
      </w:r>
    </w:p>
    <w:p w14:paraId="4C77188B" w14:textId="0013CE78" w:rsidR="00064AA6" w:rsidRPr="00A97701" w:rsidRDefault="00E03234" w:rsidP="00064AA6">
      <w:pPr>
        <w:pStyle w:val="ListParagraph"/>
        <w:numPr>
          <w:ilvl w:val="1"/>
          <w:numId w:val="2"/>
        </w:numPr>
        <w:rPr>
          <w:rFonts w:eastAsia="Times New Roman"/>
        </w:rPr>
      </w:pPr>
      <w:r w:rsidRPr="00A97701">
        <w:rPr>
          <w:rFonts w:eastAsia="Times New Roman"/>
        </w:rPr>
        <w:t>It is strongly recommended that a</w:t>
      </w:r>
      <w:r w:rsidR="00064AA6" w:rsidRPr="00A97701">
        <w:rPr>
          <w:rFonts w:eastAsia="Times New Roman"/>
        </w:rPr>
        <w:t xml:space="preserve">ll fees, including </w:t>
      </w:r>
      <w:r w:rsidRPr="00A97701">
        <w:rPr>
          <w:rFonts w:eastAsia="Times New Roman"/>
        </w:rPr>
        <w:t xml:space="preserve">green, </w:t>
      </w:r>
      <w:r w:rsidR="00064AA6" w:rsidRPr="00A97701">
        <w:rPr>
          <w:rFonts w:eastAsia="Times New Roman"/>
        </w:rPr>
        <w:t>guest and cart fees be paid on line</w:t>
      </w:r>
      <w:r w:rsidR="00A97701">
        <w:rPr>
          <w:rFonts w:eastAsia="Times New Roman"/>
        </w:rPr>
        <w:t xml:space="preserve"> or via touchless payments</w:t>
      </w:r>
      <w:r w:rsidR="00064AA6" w:rsidRPr="00A97701">
        <w:rPr>
          <w:rFonts w:eastAsia="Times New Roman"/>
        </w:rPr>
        <w:t xml:space="preserve"> prior to </w:t>
      </w:r>
      <w:r w:rsidRPr="00A97701">
        <w:rPr>
          <w:rFonts w:eastAsia="Times New Roman"/>
        </w:rPr>
        <w:t>arrival</w:t>
      </w:r>
      <w:r w:rsidR="00064AA6" w:rsidRPr="00A97701">
        <w:rPr>
          <w:rFonts w:eastAsia="Times New Roman"/>
        </w:rPr>
        <w:t xml:space="preserve">.  </w:t>
      </w:r>
    </w:p>
    <w:p w14:paraId="76A61604" w14:textId="5CA79D0D" w:rsidR="00CD3CB0" w:rsidRPr="00A97701" w:rsidRDefault="00CD3CB0" w:rsidP="00CD3CB0">
      <w:pPr>
        <w:pStyle w:val="ListParagraph"/>
        <w:numPr>
          <w:ilvl w:val="1"/>
          <w:numId w:val="2"/>
        </w:numPr>
        <w:rPr>
          <w:rFonts w:eastAsia="Times New Roman"/>
        </w:rPr>
      </w:pPr>
      <w:r w:rsidRPr="00A97701">
        <w:rPr>
          <w:rFonts w:eastAsia="Times New Roman"/>
        </w:rPr>
        <w:t>Caddies should be prohibited.</w:t>
      </w:r>
    </w:p>
    <w:p w14:paraId="0FF563F1" w14:textId="3C664021" w:rsidR="00064AA6" w:rsidRPr="00A97701" w:rsidRDefault="00064AA6" w:rsidP="00064AA6">
      <w:pPr>
        <w:pStyle w:val="ListParagraph"/>
        <w:numPr>
          <w:ilvl w:val="1"/>
          <w:numId w:val="2"/>
        </w:numPr>
        <w:rPr>
          <w:rFonts w:eastAsia="Times New Roman"/>
        </w:rPr>
      </w:pPr>
      <w:r w:rsidRPr="00A97701">
        <w:rPr>
          <w:rFonts w:eastAsia="Times New Roman"/>
        </w:rPr>
        <w:t>Staff will be permitted to provide, sanitize and maintain motorized carts</w:t>
      </w:r>
      <w:r w:rsidR="00070FAA" w:rsidRPr="00A97701">
        <w:rPr>
          <w:rFonts w:eastAsia="Times New Roman"/>
        </w:rPr>
        <w:t xml:space="preserve"> and/or pull carts</w:t>
      </w:r>
      <w:r w:rsidRPr="00A97701">
        <w:rPr>
          <w:rFonts w:eastAsia="Times New Roman"/>
        </w:rPr>
        <w:t xml:space="preserve"> for individual use only.  No shared carts are allowed.  </w:t>
      </w:r>
    </w:p>
    <w:p w14:paraId="0AB19648" w14:textId="77777777" w:rsidR="00070FAA" w:rsidRPr="00A97701" w:rsidRDefault="00064AA6" w:rsidP="00070FAA">
      <w:pPr>
        <w:pStyle w:val="ListParagraph"/>
        <w:numPr>
          <w:ilvl w:val="1"/>
          <w:numId w:val="2"/>
        </w:numPr>
        <w:rPr>
          <w:rFonts w:eastAsia="Times New Roman"/>
        </w:rPr>
      </w:pPr>
      <w:r w:rsidRPr="00A97701">
        <w:rPr>
          <w:rFonts w:eastAsia="Times New Roman"/>
        </w:rPr>
        <w:t>Staff will be allowed to ensure access to the property by authorized golfers only.  No observers or non-golfers should be allowed on the course.</w:t>
      </w:r>
    </w:p>
    <w:p w14:paraId="496C27E5" w14:textId="58FA057E" w:rsidR="00064AA6" w:rsidRPr="00A97701" w:rsidRDefault="00064AA6" w:rsidP="00070FAA">
      <w:pPr>
        <w:pStyle w:val="ListParagraph"/>
        <w:numPr>
          <w:ilvl w:val="1"/>
          <w:numId w:val="2"/>
        </w:numPr>
        <w:rPr>
          <w:rFonts w:eastAsia="Times New Roman"/>
        </w:rPr>
      </w:pPr>
      <w:r w:rsidRPr="00A97701">
        <w:rPr>
          <w:rFonts w:eastAsia="Times New Roman"/>
        </w:rPr>
        <w:t xml:space="preserve">Staff will be allowed to ensure enforcement of the health and safety restrictions outlined by the Governor. Special attention should be paid to prohibiting grouping in the parking lot and the first tee.  </w:t>
      </w:r>
    </w:p>
    <w:p w14:paraId="554364CA" w14:textId="1DCCFDE4" w:rsidR="00064AA6" w:rsidRPr="00A97701" w:rsidRDefault="00064AA6" w:rsidP="00064AA6">
      <w:pPr>
        <w:pStyle w:val="ListParagraph"/>
        <w:numPr>
          <w:ilvl w:val="1"/>
          <w:numId w:val="2"/>
        </w:numPr>
        <w:rPr>
          <w:rFonts w:eastAsia="Times New Roman"/>
        </w:rPr>
      </w:pPr>
      <w:r w:rsidRPr="00A97701">
        <w:rPr>
          <w:rFonts w:eastAsia="Times New Roman"/>
        </w:rPr>
        <w:t>Staff to maintain and sanitize on-course restrooms can be provided.</w:t>
      </w:r>
    </w:p>
    <w:p w14:paraId="72C5AADD" w14:textId="0F019CD6" w:rsidR="00E03234" w:rsidRPr="00A97701" w:rsidRDefault="00E03234" w:rsidP="00E03234">
      <w:pPr>
        <w:pStyle w:val="NoSpacing"/>
        <w:numPr>
          <w:ilvl w:val="1"/>
          <w:numId w:val="2"/>
        </w:numPr>
        <w:rPr>
          <w:rFonts w:asciiTheme="minorHAnsi" w:hAnsiTheme="minorHAnsi" w:cstheme="minorHAnsi"/>
          <w:sz w:val="22"/>
        </w:rPr>
      </w:pPr>
      <w:r w:rsidRPr="00A97701">
        <w:rPr>
          <w:rFonts w:asciiTheme="minorHAnsi" w:hAnsiTheme="minorHAnsi" w:cstheme="minorHAnsi"/>
          <w:sz w:val="22"/>
        </w:rPr>
        <w:t xml:space="preserve">Staff should wear protective gloves and face masks. </w:t>
      </w:r>
    </w:p>
    <w:p w14:paraId="2438D241" w14:textId="4146E05E" w:rsidR="00E03234" w:rsidRPr="00A97701" w:rsidRDefault="00E03234" w:rsidP="00E03234">
      <w:pPr>
        <w:pStyle w:val="NoSpacing"/>
        <w:numPr>
          <w:ilvl w:val="1"/>
          <w:numId w:val="2"/>
        </w:numPr>
        <w:rPr>
          <w:rFonts w:asciiTheme="minorHAnsi" w:hAnsiTheme="minorHAnsi" w:cstheme="minorHAnsi"/>
          <w:sz w:val="22"/>
        </w:rPr>
      </w:pPr>
      <w:r w:rsidRPr="00A97701">
        <w:rPr>
          <w:rFonts w:asciiTheme="minorHAnsi" w:hAnsiTheme="minorHAnsi" w:cstheme="minorHAnsi"/>
          <w:sz w:val="22"/>
        </w:rPr>
        <w:t>Staff levels should be kept at a minimum appropriate to facility activity.</w:t>
      </w:r>
    </w:p>
    <w:p w14:paraId="5C34DB15" w14:textId="77777777" w:rsidR="00E03234" w:rsidRPr="00A97701" w:rsidRDefault="00E03234" w:rsidP="00E03234">
      <w:pPr>
        <w:pStyle w:val="ListParagraph"/>
        <w:ind w:left="1440"/>
        <w:rPr>
          <w:rFonts w:eastAsia="Times New Roman"/>
        </w:rPr>
      </w:pPr>
    </w:p>
    <w:p w14:paraId="157E891B" w14:textId="77777777" w:rsidR="00064AA6" w:rsidRPr="00A97701" w:rsidRDefault="00064AA6" w:rsidP="00064AA6">
      <w:pPr>
        <w:pStyle w:val="ListParagraph"/>
        <w:numPr>
          <w:ilvl w:val="0"/>
          <w:numId w:val="2"/>
        </w:numPr>
        <w:rPr>
          <w:rFonts w:eastAsia="Times New Roman"/>
        </w:rPr>
      </w:pPr>
      <w:r w:rsidRPr="00A97701">
        <w:rPr>
          <w:rFonts w:eastAsia="Times New Roman"/>
          <w:b/>
          <w:bCs/>
        </w:rPr>
        <w:t>Common Use Items/Equipment –</w:t>
      </w:r>
    </w:p>
    <w:p w14:paraId="325E7D9E" w14:textId="77777777" w:rsidR="00064AA6" w:rsidRPr="00A97701" w:rsidRDefault="00064AA6" w:rsidP="00064AA6">
      <w:pPr>
        <w:pStyle w:val="ListParagraph"/>
        <w:numPr>
          <w:ilvl w:val="1"/>
          <w:numId w:val="2"/>
        </w:numPr>
        <w:rPr>
          <w:rFonts w:eastAsia="Times New Roman"/>
        </w:rPr>
      </w:pPr>
      <w:r w:rsidRPr="00A97701">
        <w:rPr>
          <w:rFonts w:eastAsia="Times New Roman"/>
        </w:rPr>
        <w:t>All rakes should be removed from the bunkers.  Players should smooth the sand after use using their shoes or a club.</w:t>
      </w:r>
    </w:p>
    <w:p w14:paraId="6E05E1B3" w14:textId="77777777" w:rsidR="00064AA6" w:rsidRPr="00A97701" w:rsidRDefault="00064AA6" w:rsidP="00064AA6">
      <w:pPr>
        <w:pStyle w:val="ListParagraph"/>
        <w:numPr>
          <w:ilvl w:val="1"/>
          <w:numId w:val="2"/>
        </w:numPr>
        <w:rPr>
          <w:rFonts w:eastAsia="Times New Roman"/>
        </w:rPr>
      </w:pPr>
      <w:r w:rsidRPr="00A97701">
        <w:rPr>
          <w:rFonts w:eastAsia="Times New Roman"/>
        </w:rPr>
        <w:t>No tees, scorecards, ball markers or other common use items should be provided.</w:t>
      </w:r>
    </w:p>
    <w:p w14:paraId="1B0D2725" w14:textId="77777777" w:rsidR="001B5317" w:rsidRDefault="00064AA6" w:rsidP="001B5317">
      <w:pPr>
        <w:pStyle w:val="ListParagraph"/>
        <w:numPr>
          <w:ilvl w:val="1"/>
          <w:numId w:val="2"/>
        </w:numPr>
        <w:rPr>
          <w:rFonts w:eastAsia="Times New Roman"/>
        </w:rPr>
      </w:pPr>
      <w:r w:rsidRPr="00A97701">
        <w:rPr>
          <w:rFonts w:eastAsia="Times New Roman"/>
        </w:rPr>
        <w:t>Ball washers and water coolers should be removed.   If they cannot be removed, clear signage forbidding their use should be provided.</w:t>
      </w:r>
    </w:p>
    <w:p w14:paraId="0E998DF0" w14:textId="62A37B99" w:rsidR="001B5317" w:rsidRPr="001B5317" w:rsidRDefault="001B5317" w:rsidP="001B5317">
      <w:pPr>
        <w:pStyle w:val="ListParagraph"/>
        <w:numPr>
          <w:ilvl w:val="1"/>
          <w:numId w:val="2"/>
        </w:numPr>
        <w:rPr>
          <w:rFonts w:eastAsia="Times New Roman"/>
        </w:rPr>
      </w:pPr>
      <w:r>
        <w:t>Flagsticks should not be removed while putting unless a “touchless” device has been installed.  Raised cup liners or foam inserts should be used while leaving the flagstick in place.</w:t>
      </w:r>
    </w:p>
    <w:p w14:paraId="7E6CCD87" w14:textId="33E6DCEC" w:rsidR="00064AA6" w:rsidRPr="00A97701" w:rsidRDefault="00064AA6" w:rsidP="001B5317">
      <w:pPr>
        <w:pStyle w:val="ListParagraph"/>
        <w:ind w:left="1440"/>
        <w:rPr>
          <w:rFonts w:eastAsia="Times New Roman"/>
        </w:rPr>
      </w:pPr>
    </w:p>
    <w:p w14:paraId="2F15A5DC" w14:textId="77777777" w:rsidR="00064AA6" w:rsidRPr="00A97701" w:rsidRDefault="00064AA6" w:rsidP="00064AA6">
      <w:pPr>
        <w:pStyle w:val="ListParagraph"/>
        <w:numPr>
          <w:ilvl w:val="0"/>
          <w:numId w:val="2"/>
        </w:numPr>
        <w:rPr>
          <w:rFonts w:eastAsia="Times New Roman"/>
        </w:rPr>
      </w:pPr>
      <w:r w:rsidRPr="00A97701">
        <w:rPr>
          <w:rFonts w:eastAsia="Times New Roman"/>
          <w:b/>
          <w:bCs/>
        </w:rPr>
        <w:t>Tee Times</w:t>
      </w:r>
    </w:p>
    <w:p w14:paraId="6C88BF76" w14:textId="3D75CB7A" w:rsidR="00064AA6" w:rsidRPr="00A97701" w:rsidRDefault="00064AA6" w:rsidP="00064AA6">
      <w:pPr>
        <w:pStyle w:val="ListParagraph"/>
        <w:numPr>
          <w:ilvl w:val="1"/>
          <w:numId w:val="2"/>
        </w:numPr>
        <w:rPr>
          <w:rFonts w:eastAsia="Times New Roman"/>
        </w:rPr>
      </w:pPr>
      <w:r w:rsidRPr="00A97701">
        <w:rPr>
          <w:rFonts w:eastAsia="Times New Roman"/>
        </w:rPr>
        <w:t>Tee times should be spaced, preferably no close</w:t>
      </w:r>
      <w:r w:rsidR="00835CBC" w:rsidRPr="00A97701">
        <w:rPr>
          <w:rFonts w:eastAsia="Times New Roman"/>
        </w:rPr>
        <w:t>r</w:t>
      </w:r>
      <w:r w:rsidRPr="00A97701">
        <w:rPr>
          <w:rFonts w:eastAsia="Times New Roman"/>
        </w:rPr>
        <w:t xml:space="preserve"> than fifteen minutes apart, to minimize chance of congregating on the first tee.</w:t>
      </w:r>
    </w:p>
    <w:p w14:paraId="55260A33" w14:textId="77777777" w:rsidR="00064AA6" w:rsidRPr="00A97701" w:rsidRDefault="00064AA6" w:rsidP="00064AA6">
      <w:pPr>
        <w:pStyle w:val="ListParagraph"/>
        <w:numPr>
          <w:ilvl w:val="0"/>
          <w:numId w:val="2"/>
        </w:numPr>
        <w:rPr>
          <w:rFonts w:eastAsia="Times New Roman"/>
        </w:rPr>
      </w:pPr>
      <w:r w:rsidRPr="00A97701">
        <w:rPr>
          <w:rFonts w:eastAsia="Times New Roman"/>
          <w:b/>
          <w:bCs/>
        </w:rPr>
        <w:lastRenderedPageBreak/>
        <w:t>Social Distancing</w:t>
      </w:r>
    </w:p>
    <w:p w14:paraId="2F623BF1" w14:textId="77777777" w:rsidR="00064AA6" w:rsidRPr="00A97701" w:rsidRDefault="00064AA6" w:rsidP="00064AA6">
      <w:pPr>
        <w:pStyle w:val="ListParagraph"/>
        <w:numPr>
          <w:ilvl w:val="1"/>
          <w:numId w:val="2"/>
        </w:numPr>
        <w:rPr>
          <w:rFonts w:eastAsia="Times New Roman"/>
        </w:rPr>
      </w:pPr>
      <w:r w:rsidRPr="00A97701">
        <w:rPr>
          <w:rFonts w:eastAsia="Times New Roman"/>
        </w:rPr>
        <w:t>Social distancing should be strictly maintained at all times and places on the course.</w:t>
      </w:r>
    </w:p>
    <w:p w14:paraId="66A2583A" w14:textId="77777777" w:rsidR="00064AA6" w:rsidRPr="00A97701" w:rsidRDefault="00064AA6" w:rsidP="00064AA6">
      <w:pPr>
        <w:pStyle w:val="ListParagraph"/>
        <w:numPr>
          <w:ilvl w:val="1"/>
          <w:numId w:val="2"/>
        </w:numPr>
        <w:rPr>
          <w:rFonts w:eastAsia="Times New Roman"/>
        </w:rPr>
      </w:pPr>
      <w:r w:rsidRPr="00A97701">
        <w:rPr>
          <w:rFonts w:eastAsia="Times New Roman"/>
        </w:rPr>
        <w:t>Handshakes should be eliminated.</w:t>
      </w:r>
    </w:p>
    <w:p w14:paraId="7D1F9470" w14:textId="39270C19" w:rsidR="00064AA6" w:rsidRPr="00A97701" w:rsidRDefault="00064AA6" w:rsidP="00064AA6">
      <w:pPr>
        <w:pStyle w:val="ListParagraph"/>
        <w:numPr>
          <w:ilvl w:val="1"/>
          <w:numId w:val="2"/>
        </w:numPr>
        <w:rPr>
          <w:rFonts w:eastAsia="Times New Roman"/>
        </w:rPr>
      </w:pPr>
      <w:r w:rsidRPr="00A97701">
        <w:rPr>
          <w:rFonts w:eastAsia="Times New Roman"/>
        </w:rPr>
        <w:t>No balls or equipment should be shared or exchanged.</w:t>
      </w:r>
      <w:r w:rsidR="00E03234" w:rsidRPr="00A97701">
        <w:rPr>
          <w:rFonts w:eastAsia="Times New Roman"/>
        </w:rPr>
        <w:t xml:space="preserve"> Rental equipment is prohibited.</w:t>
      </w:r>
      <w:r w:rsidRPr="00A97701">
        <w:rPr>
          <w:rFonts w:eastAsia="Times New Roman"/>
        </w:rPr>
        <w:t xml:space="preserve"> </w:t>
      </w:r>
    </w:p>
    <w:p w14:paraId="365996F1" w14:textId="77777777" w:rsidR="00E03234" w:rsidRPr="00A97701" w:rsidRDefault="00064AA6" w:rsidP="00E03234">
      <w:pPr>
        <w:pStyle w:val="ListParagraph"/>
        <w:numPr>
          <w:ilvl w:val="1"/>
          <w:numId w:val="2"/>
        </w:numPr>
        <w:rPr>
          <w:rFonts w:eastAsia="Times New Roman"/>
        </w:rPr>
      </w:pPr>
      <w:r w:rsidRPr="00A97701">
        <w:rPr>
          <w:rFonts w:eastAsia="Times New Roman"/>
        </w:rPr>
        <w:t>Signage outlining these playing restrictions should be prominently posted.</w:t>
      </w:r>
    </w:p>
    <w:p w14:paraId="710945B2" w14:textId="3B4DE511" w:rsidR="00E03234" w:rsidRPr="00A97701" w:rsidRDefault="00E03234" w:rsidP="00E03234">
      <w:pPr>
        <w:pStyle w:val="ListParagraph"/>
        <w:numPr>
          <w:ilvl w:val="0"/>
          <w:numId w:val="2"/>
        </w:numPr>
        <w:rPr>
          <w:rFonts w:eastAsia="Times New Roman"/>
          <w:b/>
          <w:bCs/>
          <w:sz w:val="28"/>
          <w:szCs w:val="28"/>
        </w:rPr>
      </w:pPr>
      <w:r w:rsidRPr="00A97701">
        <w:rPr>
          <w:rFonts w:asciiTheme="minorHAnsi" w:hAnsiTheme="minorHAnsi" w:cstheme="minorHAnsi"/>
          <w:b/>
          <w:bCs/>
        </w:rPr>
        <w:t>Clubhouse/Pro Shop</w:t>
      </w:r>
    </w:p>
    <w:p w14:paraId="0BC3AB71" w14:textId="5755A387" w:rsidR="00E03234" w:rsidRPr="00A97701" w:rsidRDefault="00E03234" w:rsidP="00E03234">
      <w:pPr>
        <w:pStyle w:val="NoSpacing"/>
        <w:numPr>
          <w:ilvl w:val="1"/>
          <w:numId w:val="2"/>
        </w:numPr>
        <w:rPr>
          <w:rFonts w:asciiTheme="minorHAnsi" w:hAnsiTheme="minorHAnsi" w:cstheme="minorHAnsi"/>
          <w:sz w:val="22"/>
        </w:rPr>
      </w:pPr>
      <w:r w:rsidRPr="00A97701">
        <w:rPr>
          <w:rFonts w:asciiTheme="minorHAnsi" w:hAnsiTheme="minorHAnsi" w:cstheme="minorHAnsi"/>
          <w:sz w:val="22"/>
        </w:rPr>
        <w:t>Pro shops should remain closed to in-person retail sales.</w:t>
      </w:r>
    </w:p>
    <w:p w14:paraId="6C94B623" w14:textId="12E494A8" w:rsidR="00E03234" w:rsidRDefault="00E03234" w:rsidP="00E03234">
      <w:pPr>
        <w:pStyle w:val="NoSpacing"/>
        <w:numPr>
          <w:ilvl w:val="1"/>
          <w:numId w:val="2"/>
        </w:numPr>
        <w:rPr>
          <w:rFonts w:asciiTheme="minorHAnsi" w:hAnsiTheme="minorHAnsi" w:cstheme="minorHAnsi"/>
          <w:sz w:val="22"/>
        </w:rPr>
      </w:pPr>
      <w:r w:rsidRPr="00A97701">
        <w:rPr>
          <w:rFonts w:asciiTheme="minorHAnsi" w:hAnsiTheme="minorHAnsi" w:cstheme="minorHAnsi"/>
          <w:sz w:val="22"/>
        </w:rPr>
        <w:t>All clubhouse/restaurants should remain closed, take out services permitted in strict accordance health and safety restrictions outlined by the Governor.</w:t>
      </w:r>
    </w:p>
    <w:p w14:paraId="6627BA4F" w14:textId="6E75F739" w:rsidR="00A97701" w:rsidRPr="00A97701" w:rsidRDefault="00A97701" w:rsidP="00E03234">
      <w:pPr>
        <w:pStyle w:val="NoSpacing"/>
        <w:numPr>
          <w:ilvl w:val="1"/>
          <w:numId w:val="2"/>
        </w:numPr>
        <w:rPr>
          <w:rFonts w:asciiTheme="minorHAnsi" w:hAnsiTheme="minorHAnsi" w:cstheme="minorHAnsi"/>
          <w:sz w:val="22"/>
        </w:rPr>
      </w:pPr>
      <w:r>
        <w:rPr>
          <w:rFonts w:asciiTheme="minorHAnsi" w:hAnsiTheme="minorHAnsi" w:cstheme="minorHAnsi"/>
          <w:sz w:val="22"/>
        </w:rPr>
        <w:t>Clubhouses should be closed, limited restroom access may be made available.</w:t>
      </w:r>
    </w:p>
    <w:p w14:paraId="029A35A9" w14:textId="77777777" w:rsidR="00E03234" w:rsidRDefault="00E03234" w:rsidP="00E03234">
      <w:pPr>
        <w:pStyle w:val="ListParagraph"/>
        <w:rPr>
          <w:rFonts w:eastAsia="Times New Roman"/>
        </w:rPr>
      </w:pPr>
    </w:p>
    <w:p w14:paraId="6924D565" w14:textId="77777777" w:rsidR="00064AA6" w:rsidRDefault="00064AA6"/>
    <w:sectPr w:rsidR="00064A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61213C"/>
    <w:multiLevelType w:val="hybridMultilevel"/>
    <w:tmpl w:val="7464C0F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3C7C1465"/>
    <w:multiLevelType w:val="hybridMultilevel"/>
    <w:tmpl w:val="35186A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F4C"/>
    <w:rsid w:val="00064AA6"/>
    <w:rsid w:val="00070FAA"/>
    <w:rsid w:val="00140710"/>
    <w:rsid w:val="001B5317"/>
    <w:rsid w:val="00212998"/>
    <w:rsid w:val="00571F4C"/>
    <w:rsid w:val="00835CBC"/>
    <w:rsid w:val="00896C17"/>
    <w:rsid w:val="00A75FF4"/>
    <w:rsid w:val="00A97701"/>
    <w:rsid w:val="00C803B0"/>
    <w:rsid w:val="00CD3CB0"/>
    <w:rsid w:val="00CE47B7"/>
    <w:rsid w:val="00E03234"/>
    <w:rsid w:val="00E9606A"/>
    <w:rsid w:val="00EF57CC"/>
    <w:rsid w:val="00F560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F37D6"/>
  <w15:chartTrackingRefBased/>
  <w15:docId w15:val="{F329D020-8248-4D4E-B428-CB48551A4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1F4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1F4C"/>
    <w:pPr>
      <w:spacing w:after="0" w:line="240" w:lineRule="auto"/>
    </w:pPr>
    <w:rPr>
      <w:rFonts w:ascii="Times New Roman" w:hAnsi="Times New Roman" w:cs="Times New Roman"/>
      <w:sz w:val="24"/>
    </w:rPr>
  </w:style>
  <w:style w:type="paragraph" w:styleId="ListParagraph">
    <w:name w:val="List Paragraph"/>
    <w:basedOn w:val="Normal"/>
    <w:uiPriority w:val="34"/>
    <w:qFormat/>
    <w:rsid w:val="00064AA6"/>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3082468">
      <w:bodyDiv w:val="1"/>
      <w:marLeft w:val="0"/>
      <w:marRight w:val="0"/>
      <w:marTop w:val="0"/>
      <w:marBottom w:val="0"/>
      <w:divBdr>
        <w:top w:val="none" w:sz="0" w:space="0" w:color="auto"/>
        <w:left w:val="none" w:sz="0" w:space="0" w:color="auto"/>
        <w:bottom w:val="none" w:sz="0" w:space="0" w:color="auto"/>
        <w:right w:val="none" w:sz="0" w:space="0" w:color="auto"/>
      </w:divBdr>
    </w:div>
    <w:div w:id="1403991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507</Words>
  <Characters>2890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Peterson</dc:creator>
  <cp:keywords/>
  <dc:description/>
  <cp:lastModifiedBy>Kristen</cp:lastModifiedBy>
  <cp:revision>2</cp:revision>
  <cp:lastPrinted>2020-04-28T14:54:00Z</cp:lastPrinted>
  <dcterms:created xsi:type="dcterms:W3CDTF">2020-04-28T21:20:00Z</dcterms:created>
  <dcterms:modified xsi:type="dcterms:W3CDTF">2020-04-28T21:20:00Z</dcterms:modified>
</cp:coreProperties>
</file>